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E2" w:rsidRPr="000A562E" w:rsidRDefault="00E468BE" w:rsidP="004F5AE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REPUBLIKA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SRBIJA</w:t>
      </w:r>
    </w:p>
    <w:p w:rsidR="004F5AE2" w:rsidRPr="000A562E" w:rsidRDefault="00E468BE" w:rsidP="004F5A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NARODNA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SKUPŠTINA</w:t>
      </w:r>
    </w:p>
    <w:p w:rsidR="004F5AE2" w:rsidRPr="000A562E" w:rsidRDefault="00E468BE" w:rsidP="004F5AE2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F5AE2"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5AE2"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zdravlje</w:t>
      </w:r>
      <w:r w:rsidR="004F5AE2"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porodicu</w:t>
      </w:r>
    </w:p>
    <w:p w:rsidR="004F5AE2" w:rsidRPr="000A562E" w:rsidRDefault="004F5AE2" w:rsidP="004F5AE2">
      <w:pPr>
        <w:tabs>
          <w:tab w:val="left" w:pos="993"/>
        </w:tabs>
        <w:rPr>
          <w:rFonts w:ascii="Times New Roman" w:eastAsia="Times New Roman" w:hAnsi="Times New Roman"/>
          <w:sz w:val="24"/>
          <w:szCs w:val="24"/>
        </w:rPr>
      </w:pPr>
      <w:r w:rsidRPr="000A562E">
        <w:rPr>
          <w:rFonts w:ascii="Times New Roman" w:eastAsia="Times New Roman" w:hAnsi="Times New Roman"/>
          <w:sz w:val="24"/>
          <w:szCs w:val="24"/>
        </w:rPr>
        <w:t>1</w:t>
      </w:r>
      <w:r w:rsidRPr="000A562E"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Broj</w:t>
      </w:r>
      <w:r w:rsidRPr="000A562E">
        <w:rPr>
          <w:rFonts w:ascii="Times New Roman" w:eastAsia="Times New Roman" w:hAnsi="Times New Roman"/>
          <w:sz w:val="24"/>
          <w:szCs w:val="24"/>
        </w:rPr>
        <w:t>:</w:t>
      </w:r>
      <w:r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06-2/</w:t>
      </w:r>
      <w:r w:rsidRPr="000A562E">
        <w:rPr>
          <w:rFonts w:ascii="Times New Roman" w:eastAsia="Times New Roman" w:hAnsi="Times New Roman"/>
          <w:sz w:val="24"/>
          <w:szCs w:val="24"/>
        </w:rPr>
        <w:t>72</w:t>
      </w:r>
      <w:r w:rsidRPr="000A562E">
        <w:rPr>
          <w:rFonts w:ascii="Times New Roman" w:eastAsia="Times New Roman" w:hAnsi="Times New Roman"/>
          <w:sz w:val="24"/>
          <w:szCs w:val="24"/>
          <w:lang w:val="sr-Cyrl-CS"/>
        </w:rPr>
        <w:t>-1</w:t>
      </w:r>
      <w:r w:rsidRPr="000A562E">
        <w:rPr>
          <w:rFonts w:ascii="Times New Roman" w:eastAsia="Times New Roman" w:hAnsi="Times New Roman"/>
          <w:sz w:val="24"/>
          <w:szCs w:val="24"/>
        </w:rPr>
        <w:t>9</w:t>
      </w:r>
    </w:p>
    <w:p w:rsidR="004F5AE2" w:rsidRPr="000A562E" w:rsidRDefault="004F5AE2" w:rsidP="004F5AE2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Pr="000A562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E468BE">
        <w:rPr>
          <w:rFonts w:ascii="Times New Roman" w:eastAsia="Times New Roman" w:hAnsi="Times New Roman"/>
          <w:sz w:val="24"/>
          <w:szCs w:val="24"/>
        </w:rPr>
        <w:t>mart</w:t>
      </w:r>
      <w:proofErr w:type="gramEnd"/>
      <w:r w:rsidRPr="000A56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A562E">
        <w:rPr>
          <w:rFonts w:ascii="Times New Roman" w:eastAsia="Times New Roman" w:hAnsi="Times New Roman"/>
          <w:sz w:val="24"/>
          <w:szCs w:val="24"/>
        </w:rPr>
        <w:t xml:space="preserve">2019. </w:t>
      </w:r>
      <w:proofErr w:type="gramStart"/>
      <w:r w:rsidR="00E468BE">
        <w:rPr>
          <w:rFonts w:ascii="Times New Roman" w:eastAsia="Times New Roman" w:hAnsi="Times New Roman"/>
          <w:sz w:val="24"/>
          <w:szCs w:val="24"/>
        </w:rPr>
        <w:t>godine</w:t>
      </w:r>
      <w:proofErr w:type="gramEnd"/>
    </w:p>
    <w:p w:rsidR="004F5AE2" w:rsidRPr="000A562E" w:rsidRDefault="00E468BE" w:rsidP="004F5AE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4F5AE2" w:rsidRPr="000A56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</w:p>
    <w:p w:rsidR="004F5AE2" w:rsidRPr="000A562E" w:rsidRDefault="004F5AE2" w:rsidP="004F5AE2">
      <w:pPr>
        <w:rPr>
          <w:rFonts w:ascii="Times New Roman" w:eastAsia="Times New Roman" w:hAnsi="Times New Roman"/>
          <w:sz w:val="24"/>
          <w:szCs w:val="24"/>
        </w:rPr>
      </w:pPr>
    </w:p>
    <w:p w:rsidR="004F5AE2" w:rsidRPr="000A562E" w:rsidRDefault="00E468BE" w:rsidP="004F5AE2">
      <w:pPr>
        <w:tabs>
          <w:tab w:val="left" w:pos="35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4F5AE2" w:rsidRPr="000A562E" w:rsidRDefault="004F5AE2" w:rsidP="004F5AE2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A562E">
        <w:rPr>
          <w:rFonts w:ascii="Times New Roman" w:hAnsi="Times New Roman"/>
          <w:sz w:val="24"/>
          <w:szCs w:val="24"/>
        </w:rPr>
        <w:t xml:space="preserve">. </w:t>
      </w:r>
      <w:r w:rsidR="00E468BE">
        <w:rPr>
          <w:rFonts w:ascii="Times New Roman" w:hAnsi="Times New Roman"/>
          <w:sz w:val="24"/>
          <w:szCs w:val="24"/>
        </w:rPr>
        <w:t>SEDNICE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ODBORA</w:t>
      </w:r>
      <w:r w:rsidRPr="000A562E">
        <w:rPr>
          <w:rFonts w:ascii="Times New Roman" w:hAnsi="Times New Roman"/>
          <w:b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ZDRAVLjE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PORODICU</w:t>
      </w:r>
    </w:p>
    <w:p w:rsidR="004F5AE2" w:rsidRPr="000A562E" w:rsidRDefault="00E468BE" w:rsidP="004F5AE2">
      <w:pPr>
        <w:tabs>
          <w:tab w:val="left" w:pos="3585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ODRŽANE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 w:rsidR="004F5AE2">
        <w:rPr>
          <w:rFonts w:ascii="Times New Roman" w:hAnsi="Times New Roman"/>
          <w:sz w:val="24"/>
          <w:szCs w:val="24"/>
        </w:rPr>
        <w:t>26</w:t>
      </w:r>
      <w:r w:rsidR="004F5AE2" w:rsidRPr="000A562E">
        <w:rPr>
          <w:rFonts w:ascii="Times New Roman" w:hAnsi="Times New Roman"/>
          <w:sz w:val="24"/>
          <w:szCs w:val="24"/>
        </w:rPr>
        <w:t>.</w:t>
      </w:r>
      <w:proofErr w:type="gramEnd"/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MARTA</w:t>
      </w:r>
      <w:r w:rsidR="004F5AE2" w:rsidRPr="000A562E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</w:p>
    <w:p w:rsidR="004F5AE2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4F5AE2" w:rsidRPr="009E2F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4F5AE2" w:rsidRPr="000A562E" w:rsidRDefault="00E468BE" w:rsidP="004F5AE2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F5AE2">
        <w:rPr>
          <w:rFonts w:ascii="Times New Roman" w:hAnsi="Times New Roman"/>
          <w:sz w:val="24"/>
          <w:szCs w:val="24"/>
        </w:rPr>
        <w:t xml:space="preserve"> 12</w:t>
      </w:r>
      <w:proofErr w:type="gramStart"/>
      <w:r w:rsidR="004F5AE2" w:rsidRPr="000A562E">
        <w:rPr>
          <w:rFonts w:ascii="Times New Roman" w:hAnsi="Times New Roman"/>
          <w:sz w:val="24"/>
          <w:szCs w:val="24"/>
        </w:rPr>
        <w:t>,00</w:t>
      </w:r>
      <w:proofErr w:type="gramEnd"/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4F5AE2" w:rsidRPr="000A562E">
        <w:rPr>
          <w:rFonts w:ascii="Times New Roman" w:hAnsi="Times New Roman"/>
          <w:sz w:val="24"/>
          <w:szCs w:val="24"/>
        </w:rPr>
        <w:t>.</w:t>
      </w:r>
    </w:p>
    <w:p w:rsidR="004F5AE2" w:rsidRPr="000A562E" w:rsidRDefault="00E468BE" w:rsidP="004F5AE2">
      <w:pPr>
        <w:tabs>
          <w:tab w:val="left" w:pos="9072"/>
        </w:tabs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</w:t>
      </w:r>
      <w:r w:rsidR="004F5AE2" w:rsidRPr="000A56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Darko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F5AE2" w:rsidRPr="000A562E">
        <w:rPr>
          <w:rFonts w:ascii="Times New Roman" w:hAnsi="Times New Roman"/>
          <w:sz w:val="24"/>
          <w:szCs w:val="24"/>
        </w:rPr>
        <w:t>.</w:t>
      </w:r>
      <w:proofErr w:type="gramEnd"/>
    </w:p>
    <w:p w:rsidR="004F5AE2" w:rsidRDefault="00E468BE" w:rsidP="004F5AE2">
      <w:pPr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F5AE2" w:rsidRPr="000A562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mr</w:t>
      </w:r>
      <w:r w:rsidR="004F5AE2" w:rsidRPr="000A56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Ljubica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Mrdaković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Todorović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Radoslav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Desanka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Repac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Barišić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Milovan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Krivokapić</w:t>
      </w:r>
      <w:r w:rsidR="004F5AE2" w:rsidRPr="000A562E">
        <w:rPr>
          <w:rFonts w:ascii="Times New Roman" w:hAnsi="Times New Roman"/>
          <w:sz w:val="24"/>
          <w:szCs w:val="24"/>
        </w:rPr>
        <w:t>,</w:t>
      </w:r>
    </w:p>
    <w:p w:rsidR="004F5AE2" w:rsidRPr="004F4FBD" w:rsidRDefault="00E468BE" w:rsidP="004F5AE2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Danijela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Danica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Bukvić</w:t>
      </w:r>
      <w:r w:rsidR="004F5AE2" w:rsidRPr="000A56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Svetlana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Pavlović</w:t>
      </w:r>
      <w:r w:rsidR="004F5AE2">
        <w:rPr>
          <w:rFonts w:ascii="Times New Roman" w:hAnsi="Times New Roman"/>
          <w:sz w:val="24"/>
          <w:szCs w:val="24"/>
        </w:rPr>
        <w:t>,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4F5AE2" w:rsidRPr="000A56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Knežević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Muamer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Bačevac</w:t>
      </w:r>
      <w:r w:rsidR="004F5AE2">
        <w:rPr>
          <w:rFonts w:ascii="Times New Roman" w:hAnsi="Times New Roman"/>
          <w:sz w:val="24"/>
          <w:szCs w:val="24"/>
        </w:rPr>
        <w:t>.</w:t>
      </w:r>
    </w:p>
    <w:p w:rsidR="004F5AE2" w:rsidRPr="000A562E" w:rsidRDefault="004F5AE2" w:rsidP="004F5AE2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 xml:space="preserve">  </w:t>
      </w:r>
      <w:r w:rsidR="00E468BE">
        <w:rPr>
          <w:rFonts w:ascii="Times New Roman" w:hAnsi="Times New Roman"/>
          <w:sz w:val="24"/>
          <w:szCs w:val="24"/>
        </w:rPr>
        <w:t>Sednici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nisu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prisustvovali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članovi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Odbora</w:t>
      </w:r>
      <w:r w:rsidRPr="000A562E">
        <w:rPr>
          <w:rFonts w:ascii="Times New Roman" w:hAnsi="Times New Roman"/>
          <w:sz w:val="24"/>
          <w:szCs w:val="24"/>
        </w:rPr>
        <w:t xml:space="preserve">: </w:t>
      </w:r>
      <w:r w:rsidR="00E468BE">
        <w:rPr>
          <w:rFonts w:ascii="Times New Roman" w:hAnsi="Times New Roman"/>
          <w:sz w:val="24"/>
          <w:szCs w:val="24"/>
        </w:rPr>
        <w:t>Ružica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Nikolić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dr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Dragan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Vesović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prof</w:t>
      </w:r>
      <w:r w:rsidRPr="000A562E">
        <w:rPr>
          <w:rFonts w:ascii="Times New Roman" w:hAnsi="Times New Roman"/>
          <w:sz w:val="24"/>
          <w:szCs w:val="24"/>
        </w:rPr>
        <w:t xml:space="preserve">. </w:t>
      </w:r>
      <w:r w:rsidR="00E468BE">
        <w:rPr>
          <w:rFonts w:ascii="Times New Roman" w:hAnsi="Times New Roman"/>
          <w:sz w:val="24"/>
          <w:szCs w:val="24"/>
        </w:rPr>
        <w:t>dr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Dušan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Milisavljević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Branka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Stamenković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prof</w:t>
      </w:r>
      <w:r w:rsidRPr="000A562E">
        <w:rPr>
          <w:rFonts w:ascii="Times New Roman" w:hAnsi="Times New Roman"/>
          <w:sz w:val="24"/>
          <w:szCs w:val="24"/>
        </w:rPr>
        <w:t xml:space="preserve">. </w:t>
      </w:r>
      <w:r w:rsidR="00E468BE">
        <w:rPr>
          <w:rFonts w:ascii="Times New Roman" w:hAnsi="Times New Roman"/>
          <w:sz w:val="24"/>
          <w:szCs w:val="24"/>
        </w:rPr>
        <w:t>dr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Žarko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Korać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Nemanja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Šarović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kao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njihovi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zamenici</w:t>
      </w:r>
      <w:r w:rsidRPr="000A562E">
        <w:rPr>
          <w:rFonts w:ascii="Times New Roman" w:hAnsi="Times New Roman"/>
          <w:sz w:val="24"/>
          <w:szCs w:val="24"/>
        </w:rPr>
        <w:t>.</w:t>
      </w:r>
    </w:p>
    <w:p w:rsidR="004F5AE2" w:rsidRPr="000A562E" w:rsidRDefault="00E468BE" w:rsidP="004F5AE2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4F5AE2" w:rsidRPr="000A562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poslanici</w:t>
      </w:r>
      <w:r w:rsidR="004F5A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dr</w:t>
      </w:r>
      <w:proofErr w:type="gramEnd"/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Borka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Grubor</w:t>
      </w:r>
      <w:r w:rsidR="004F5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Vlado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Babić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Ivković</w:t>
      </w:r>
      <w:r w:rsidR="004F5AE2">
        <w:rPr>
          <w:rFonts w:ascii="Times New Roman" w:hAnsi="Times New Roman"/>
          <w:sz w:val="24"/>
          <w:szCs w:val="24"/>
        </w:rPr>
        <w:t>.</w:t>
      </w:r>
    </w:p>
    <w:p w:rsidR="004F5AE2" w:rsidRPr="0023261E" w:rsidRDefault="004F5AE2" w:rsidP="004F5AE2">
      <w:pPr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 xml:space="preserve">            </w:t>
      </w:r>
      <w:r w:rsidR="00E468BE">
        <w:rPr>
          <w:rFonts w:ascii="Times New Roman" w:hAnsi="Times New Roman"/>
          <w:sz w:val="24"/>
          <w:szCs w:val="24"/>
        </w:rPr>
        <w:t>Sednici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prisustvovali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iz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Ministarstva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zdravlja</w:t>
      </w:r>
      <w:r w:rsidRPr="0023261E">
        <w:rPr>
          <w:rFonts w:ascii="Times New Roman" w:hAnsi="Times New Roman"/>
          <w:sz w:val="24"/>
          <w:szCs w:val="24"/>
        </w:rPr>
        <w:t xml:space="preserve">: </w:t>
      </w:r>
      <w:r w:rsidR="00E468BE">
        <w:rPr>
          <w:rFonts w:ascii="Times New Roman" w:hAnsi="Times New Roman"/>
          <w:sz w:val="24"/>
          <w:szCs w:val="24"/>
        </w:rPr>
        <w:t>Prof</w:t>
      </w:r>
      <w:r w:rsidRPr="0023261E">
        <w:rPr>
          <w:rFonts w:ascii="Times New Roman" w:hAnsi="Times New Roman"/>
          <w:sz w:val="24"/>
          <w:szCs w:val="24"/>
        </w:rPr>
        <w:t xml:space="preserve">. </w:t>
      </w:r>
      <w:r w:rsidR="00E468BE">
        <w:rPr>
          <w:rFonts w:ascii="Times New Roman" w:hAnsi="Times New Roman"/>
          <w:sz w:val="24"/>
          <w:szCs w:val="24"/>
        </w:rPr>
        <w:t>dr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Berislav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Vekić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državni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sekretar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Slađana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Đukić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pomoćnik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ministra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zdravstveno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osiguranje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Radica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Pejčinović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Bulajić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pomoćnik</w:t>
      </w:r>
      <w:r w:rsidRPr="0023261E">
        <w:rPr>
          <w:rFonts w:ascii="Times New Roman" w:hAnsi="Times New Roman"/>
          <w:sz w:val="24"/>
          <w:szCs w:val="24"/>
        </w:rPr>
        <w:t xml:space="preserve">  </w:t>
      </w:r>
      <w:r w:rsidR="00E468BE">
        <w:rPr>
          <w:rFonts w:ascii="Times New Roman" w:hAnsi="Times New Roman"/>
          <w:sz w:val="24"/>
          <w:szCs w:val="24"/>
        </w:rPr>
        <w:t>ministra</w:t>
      </w:r>
      <w:r w:rsidRPr="0023261E">
        <w:rPr>
          <w:rFonts w:ascii="Times New Roman" w:hAnsi="Times New Roman"/>
          <w:sz w:val="24"/>
          <w:szCs w:val="24"/>
        </w:rPr>
        <w:t xml:space="preserve">  </w:t>
      </w:r>
      <w:r w:rsidR="00E468BE">
        <w:rPr>
          <w:rFonts w:ascii="Times New Roman" w:hAnsi="Times New Roman"/>
          <w:sz w:val="24"/>
          <w:szCs w:val="24"/>
        </w:rPr>
        <w:t>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Sektoru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organizaciju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zdravstvene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službe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drDr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Dragana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Vujičić</w:t>
      </w:r>
      <w:r w:rsidRPr="0023261E">
        <w:rPr>
          <w:rFonts w:ascii="Times New Roman" w:hAnsi="Times New Roman"/>
          <w:sz w:val="24"/>
          <w:szCs w:val="24"/>
        </w:rPr>
        <w:t xml:space="preserve">,  </w:t>
      </w:r>
      <w:r w:rsidR="00E468BE">
        <w:rPr>
          <w:rFonts w:ascii="Times New Roman" w:hAnsi="Times New Roman"/>
          <w:sz w:val="24"/>
          <w:szCs w:val="24"/>
        </w:rPr>
        <w:t>pomoćnik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ministra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Sektoru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lekove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medicinska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sredstva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Lidija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Bašić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viši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savetnik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dr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Nebojša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Jokić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viši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savetnik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dr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Zoran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Vučić</w:t>
      </w:r>
      <w:r w:rsidRPr="0023261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koordinator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praćenje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stanja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oblasti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psihoaktivnih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kontrolisanih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prekursora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Sektoru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lekove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medicinska</w:t>
      </w:r>
      <w:r w:rsidRPr="0023261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sredstva</w:t>
      </w:r>
      <w:r w:rsidRPr="0023261E">
        <w:rPr>
          <w:rFonts w:ascii="Times New Roman" w:hAnsi="Times New Roman"/>
          <w:sz w:val="24"/>
          <w:szCs w:val="24"/>
        </w:rPr>
        <w:t>.</w:t>
      </w:r>
    </w:p>
    <w:p w:rsidR="004F5AE2" w:rsidRDefault="004F5AE2" w:rsidP="004F5AE2">
      <w:pPr>
        <w:rPr>
          <w:sz w:val="24"/>
          <w:szCs w:val="24"/>
        </w:rPr>
      </w:pPr>
    </w:p>
    <w:p w:rsidR="004F5AE2" w:rsidRPr="0023261E" w:rsidRDefault="00E468BE" w:rsidP="004F5AE2">
      <w:pPr>
        <w:ind w:firstLine="72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Sednici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="004F5A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prisustvovao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direktor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Lekarske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komore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Srbije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dr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Milan</w:t>
      </w:r>
      <w:r w:rsidR="004F5AE2" w:rsidRPr="0023261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Dinić</w:t>
      </w:r>
      <w:r w:rsidR="004F5AE2" w:rsidRPr="0023261E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F5AE2" w:rsidRPr="00653F37" w:rsidRDefault="004F5AE2" w:rsidP="004F5AE2">
      <w:pPr>
        <w:rPr>
          <w:sz w:val="24"/>
          <w:szCs w:val="24"/>
        </w:rPr>
      </w:pPr>
    </w:p>
    <w:p w:rsidR="004F5AE2" w:rsidRPr="000A56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color w:val="000000"/>
          <w:sz w:val="24"/>
          <w:szCs w:val="24"/>
        </w:rPr>
        <w:tab/>
      </w:r>
      <w:r w:rsidR="00E468BE">
        <w:rPr>
          <w:rFonts w:ascii="Times New Roman" w:hAnsi="Times New Roman"/>
          <w:sz w:val="24"/>
          <w:szCs w:val="24"/>
        </w:rPr>
        <w:t>Na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predsednika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Odbora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jednoglasno</w:t>
      </w:r>
      <w:r w:rsidRPr="000A562E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usvojen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sledeći</w:t>
      </w:r>
      <w:r w:rsidRPr="000A562E">
        <w:rPr>
          <w:rFonts w:ascii="Times New Roman" w:hAnsi="Times New Roman"/>
          <w:sz w:val="24"/>
          <w:szCs w:val="24"/>
        </w:rPr>
        <w:t>:</w:t>
      </w:r>
    </w:p>
    <w:p w:rsidR="004F5AE2" w:rsidRPr="000A562E" w:rsidRDefault="004F5AE2" w:rsidP="004F5AE2">
      <w:pPr>
        <w:tabs>
          <w:tab w:val="left" w:pos="720"/>
        </w:tabs>
        <w:ind w:firstLine="720"/>
        <w:rPr>
          <w:rFonts w:ascii="Times New Roman" w:hAnsi="Times New Roman"/>
          <w:sz w:val="24"/>
          <w:szCs w:val="24"/>
        </w:rPr>
      </w:pPr>
    </w:p>
    <w:p w:rsidR="004F5AE2" w:rsidRPr="000A562E" w:rsidRDefault="004F5AE2" w:rsidP="004F5AE2">
      <w:pPr>
        <w:rPr>
          <w:rFonts w:ascii="Times New Roman" w:hAnsi="Times New Roman"/>
          <w:noProof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E468BE">
        <w:rPr>
          <w:rFonts w:ascii="Times New Roman" w:hAnsi="Times New Roman"/>
          <w:sz w:val="24"/>
          <w:szCs w:val="24"/>
        </w:rPr>
        <w:t>D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0A562E">
        <w:rPr>
          <w:rFonts w:ascii="Times New Roman" w:hAnsi="Times New Roman"/>
          <w:sz w:val="24"/>
          <w:szCs w:val="24"/>
        </w:rPr>
        <w:t xml:space="preserve">   </w:t>
      </w:r>
      <w:r w:rsidR="00E468BE">
        <w:rPr>
          <w:rFonts w:ascii="Times New Roman" w:hAnsi="Times New Roman"/>
          <w:sz w:val="24"/>
          <w:szCs w:val="24"/>
        </w:rPr>
        <w:t>r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</w:t>
      </w:r>
    </w:p>
    <w:p w:rsidR="004F5AE2" w:rsidRPr="000A562E" w:rsidRDefault="004F5AE2" w:rsidP="004F5AE2">
      <w:pPr>
        <w:rPr>
          <w:rFonts w:ascii="Times New Roman" w:hAnsi="Times New Roman"/>
          <w:sz w:val="24"/>
          <w:szCs w:val="24"/>
        </w:rPr>
      </w:pPr>
    </w:p>
    <w:p w:rsidR="004F5AE2" w:rsidRPr="000A562E" w:rsidRDefault="00E468BE" w:rsidP="004F5AE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4F5AE2" w:rsidRPr="000A562E">
        <w:rPr>
          <w:b w:val="0"/>
          <w:u w:val="none"/>
        </w:rPr>
        <w:t>;</w:t>
      </w:r>
    </w:p>
    <w:p w:rsidR="004F5AE2" w:rsidRPr="000A562E" w:rsidRDefault="00E468BE" w:rsidP="004F5AE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4F5AE2" w:rsidRPr="000A562E">
        <w:rPr>
          <w:b w:val="0"/>
          <w:u w:val="none"/>
        </w:rPr>
        <w:t>;</w:t>
      </w:r>
    </w:p>
    <w:p w:rsidR="004F5AE2" w:rsidRPr="000A562E" w:rsidRDefault="00E468BE" w:rsidP="004F5AE2">
      <w:pPr>
        <w:pStyle w:val="ListParagraph"/>
        <w:numPr>
          <w:ilvl w:val="0"/>
          <w:numId w:val="1"/>
        </w:numPr>
        <w:tabs>
          <w:tab w:val="left" w:pos="9356"/>
        </w:tabs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predmetima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upotrebe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4F5AE2" w:rsidRPr="000A562E">
        <w:rPr>
          <w:b w:val="0"/>
          <w:u w:val="none"/>
        </w:rPr>
        <w:t>;</w:t>
      </w:r>
    </w:p>
    <w:p w:rsidR="004F5AE2" w:rsidRPr="000A562E" w:rsidRDefault="00E468BE" w:rsidP="004F5AE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supstancama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koriste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nedozvoljenoj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proizvodnji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opojnih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droga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psihotropnih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supstanci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4F5AE2" w:rsidRPr="000A562E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F5AE2" w:rsidRPr="000A562E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4F5AE2" w:rsidRPr="000A562E">
        <w:rPr>
          <w:b w:val="0"/>
          <w:u w:val="none"/>
        </w:rPr>
        <w:t>;</w:t>
      </w:r>
    </w:p>
    <w:p w:rsidR="004F5AE2" w:rsidRPr="000A562E" w:rsidRDefault="00E468BE" w:rsidP="004F5AE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4F5AE2" w:rsidRPr="000A562E">
        <w:rPr>
          <w:b w:val="0"/>
          <w:u w:val="none"/>
        </w:rPr>
        <w:t>.</w:t>
      </w:r>
    </w:p>
    <w:p w:rsidR="004F5AE2" w:rsidRPr="0042296D" w:rsidRDefault="004F5AE2" w:rsidP="004F5AE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68BE">
        <w:rPr>
          <w:rFonts w:ascii="Times New Roman" w:hAnsi="Times New Roman"/>
          <w:sz w:val="24"/>
          <w:szCs w:val="24"/>
        </w:rPr>
        <w:t>Pre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prelaska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8BE">
        <w:rPr>
          <w:rFonts w:ascii="Times New Roman" w:hAnsi="Times New Roman"/>
          <w:sz w:val="24"/>
          <w:szCs w:val="24"/>
        </w:rPr>
        <w:t>na</w:t>
      </w:r>
      <w:proofErr w:type="gramEnd"/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razmatranje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utvrđenog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denvnog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reda</w:t>
      </w:r>
      <w:r w:rsidRPr="0042296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usvojen</w:t>
      </w:r>
      <w:r w:rsidRPr="0042296D">
        <w:rPr>
          <w:rFonts w:ascii="Times New Roman" w:hAnsi="Times New Roman"/>
          <w:sz w:val="24"/>
          <w:szCs w:val="24"/>
        </w:rPr>
        <w:t xml:space="preserve"> je, </w:t>
      </w:r>
      <w:r w:rsidR="00E468BE">
        <w:rPr>
          <w:rFonts w:ascii="Times New Roman" w:hAnsi="Times New Roman"/>
          <w:sz w:val="24"/>
          <w:szCs w:val="24"/>
        </w:rPr>
        <w:t>bez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primedaba</w:t>
      </w:r>
      <w:r w:rsidRPr="0042296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zapisnik</w:t>
      </w:r>
      <w:r w:rsidRPr="0042296D">
        <w:rPr>
          <w:rFonts w:ascii="Times New Roman" w:hAnsi="Times New Roman"/>
          <w:sz w:val="24"/>
          <w:szCs w:val="24"/>
        </w:rPr>
        <w:t xml:space="preserve"> 18. </w:t>
      </w:r>
      <w:proofErr w:type="gramStart"/>
      <w:r w:rsidR="00E468BE">
        <w:rPr>
          <w:rFonts w:ascii="Times New Roman" w:hAnsi="Times New Roman"/>
          <w:sz w:val="24"/>
          <w:szCs w:val="24"/>
        </w:rPr>
        <w:t>sednice</w:t>
      </w:r>
      <w:proofErr w:type="gramEnd"/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Odbora</w:t>
      </w:r>
      <w:r w:rsidRPr="0042296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koja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42296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održana</w:t>
      </w:r>
      <w:r w:rsidRPr="0042296D">
        <w:rPr>
          <w:rFonts w:ascii="Times New Roman" w:hAnsi="Times New Roman"/>
          <w:sz w:val="24"/>
          <w:szCs w:val="24"/>
        </w:rPr>
        <w:t xml:space="preserve"> 16. </w:t>
      </w:r>
      <w:proofErr w:type="gramStart"/>
      <w:r w:rsidR="00E468BE">
        <w:rPr>
          <w:rFonts w:ascii="Times New Roman" w:hAnsi="Times New Roman"/>
          <w:sz w:val="24"/>
          <w:szCs w:val="24"/>
        </w:rPr>
        <w:t>novembra</w:t>
      </w:r>
      <w:proofErr w:type="gramEnd"/>
      <w:r w:rsidRPr="0042296D">
        <w:rPr>
          <w:rFonts w:ascii="Times New Roman" w:hAnsi="Times New Roman"/>
          <w:sz w:val="24"/>
          <w:szCs w:val="24"/>
        </w:rPr>
        <w:t xml:space="preserve"> 2018. </w:t>
      </w:r>
      <w:proofErr w:type="gramStart"/>
      <w:r w:rsidR="00E468BE">
        <w:rPr>
          <w:rFonts w:ascii="Times New Roman" w:hAnsi="Times New Roman"/>
          <w:sz w:val="24"/>
          <w:szCs w:val="24"/>
        </w:rPr>
        <w:t>godine</w:t>
      </w:r>
      <w:proofErr w:type="gramEnd"/>
      <w:r w:rsidRPr="0042296D">
        <w:rPr>
          <w:rFonts w:ascii="Times New Roman" w:hAnsi="Times New Roman"/>
          <w:sz w:val="24"/>
          <w:szCs w:val="24"/>
        </w:rPr>
        <w:t xml:space="preserve"> </w:t>
      </w:r>
    </w:p>
    <w:p w:rsidR="004F5AE2" w:rsidRDefault="004F5AE2" w:rsidP="004F5AE2">
      <w:pPr>
        <w:pStyle w:val="ListParagraph"/>
        <w:tabs>
          <w:tab w:val="left" w:pos="142"/>
          <w:tab w:val="left" w:pos="9356"/>
        </w:tabs>
        <w:ind w:left="0"/>
        <w:jc w:val="both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 </w:t>
      </w:r>
    </w:p>
    <w:p w:rsidR="004F5AE2" w:rsidRPr="00062CA8" w:rsidRDefault="004F5AE2" w:rsidP="004F5AE2">
      <w:pPr>
        <w:pStyle w:val="ListParagraph"/>
        <w:tabs>
          <w:tab w:val="left" w:pos="709"/>
          <w:tab w:val="left" w:pos="9356"/>
        </w:tabs>
        <w:ind w:left="0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 </w:t>
      </w:r>
      <w:proofErr w:type="gramStart"/>
      <w:r w:rsidR="00E468BE">
        <w:rPr>
          <w:b w:val="0"/>
          <w:u w:val="none"/>
        </w:rPr>
        <w:t>Saglasno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članu</w:t>
      </w:r>
      <w:r w:rsidRPr="00062CA8">
        <w:rPr>
          <w:b w:val="0"/>
          <w:u w:val="none"/>
        </w:rPr>
        <w:t xml:space="preserve"> 76.</w:t>
      </w:r>
      <w:proofErr w:type="gramEnd"/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Poslovnika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Narodne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skupštine</w:t>
      </w:r>
      <w:r w:rsidRPr="00062CA8">
        <w:rPr>
          <w:b w:val="0"/>
          <w:u w:val="none"/>
        </w:rPr>
        <w:t xml:space="preserve">, </w:t>
      </w:r>
      <w:r w:rsidR="00E468BE">
        <w:rPr>
          <w:b w:val="0"/>
          <w:u w:val="none"/>
        </w:rPr>
        <w:t>Odbor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je</w:t>
      </w:r>
      <w:r w:rsidRPr="00062CA8">
        <w:rPr>
          <w:b w:val="0"/>
          <w:u w:val="none"/>
        </w:rPr>
        <w:t xml:space="preserve"> </w:t>
      </w:r>
      <w:proofErr w:type="gramStart"/>
      <w:r w:rsidR="00E468BE">
        <w:rPr>
          <w:b w:val="0"/>
          <w:u w:val="none"/>
        </w:rPr>
        <w:t>na</w:t>
      </w:r>
      <w:proofErr w:type="gramEnd"/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predlog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color w:val="000000"/>
          <w:u w:val="none"/>
        </w:rPr>
        <w:t>predsednika</w:t>
      </w:r>
      <w:r w:rsidRPr="00062CA8">
        <w:rPr>
          <w:b w:val="0"/>
          <w:color w:val="000000"/>
          <w:u w:val="none"/>
        </w:rPr>
        <w:t xml:space="preserve"> </w:t>
      </w:r>
      <w:r w:rsidR="00E468BE">
        <w:rPr>
          <w:b w:val="0"/>
          <w:color w:val="000000"/>
          <w:u w:val="none"/>
        </w:rPr>
        <w:t>Odbora</w:t>
      </w:r>
      <w:r w:rsidRPr="00062CA8">
        <w:rPr>
          <w:b w:val="0"/>
          <w:color w:val="000000"/>
          <w:u w:val="none"/>
        </w:rPr>
        <w:t xml:space="preserve"> </w:t>
      </w:r>
      <w:r w:rsidR="00E468BE">
        <w:rPr>
          <w:b w:val="0"/>
          <w:u w:val="none"/>
        </w:rPr>
        <w:t>doc</w:t>
      </w:r>
      <w:r>
        <w:rPr>
          <w:b w:val="0"/>
          <w:u w:val="none"/>
        </w:rPr>
        <w:t xml:space="preserve">. </w:t>
      </w:r>
      <w:r w:rsidR="00E468BE">
        <w:rPr>
          <w:b w:val="0"/>
          <w:u w:val="none"/>
        </w:rPr>
        <w:t>dr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Darka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Laketića</w:t>
      </w:r>
      <w:r w:rsidRPr="00062CA8">
        <w:rPr>
          <w:b w:val="0"/>
          <w:color w:val="000000"/>
          <w:u w:val="none"/>
        </w:rPr>
        <w:t xml:space="preserve">, </w:t>
      </w:r>
      <w:r w:rsidR="00E468BE">
        <w:rPr>
          <w:b w:val="0"/>
          <w:u w:val="none"/>
        </w:rPr>
        <w:t>odlučio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da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se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o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prve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četiri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tačke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dnevnog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reda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vodi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zajednički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načelni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pretres</w:t>
      </w:r>
      <w:r>
        <w:rPr>
          <w:b w:val="0"/>
          <w:u w:val="none"/>
        </w:rPr>
        <w:t>,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obzirom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na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to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da</w:t>
      </w:r>
      <w:r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su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predlozi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zakona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međusobno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uslovljeni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i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rešenja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su</w:t>
      </w:r>
      <w:r w:rsidRPr="00062CA8">
        <w:rPr>
          <w:b w:val="0"/>
          <w:u w:val="none"/>
        </w:rPr>
        <w:t xml:space="preserve"> </w:t>
      </w:r>
      <w:r w:rsidR="00E468BE">
        <w:rPr>
          <w:b w:val="0"/>
          <w:u w:val="none"/>
        </w:rPr>
        <w:t>povezana</w:t>
      </w:r>
      <w:r>
        <w:rPr>
          <w:b w:val="0"/>
          <w:u w:val="none"/>
        </w:rPr>
        <w:t>.</w:t>
      </w:r>
    </w:p>
    <w:p w:rsidR="004F5AE2" w:rsidRPr="00907D3D" w:rsidRDefault="004F5AE2" w:rsidP="004F5AE2">
      <w:pPr>
        <w:tabs>
          <w:tab w:val="left" w:pos="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468BE">
        <w:rPr>
          <w:rFonts w:ascii="Times New Roman" w:hAnsi="Times New Roman"/>
          <w:sz w:val="24"/>
          <w:szCs w:val="24"/>
        </w:rPr>
        <w:t>Zatim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predsednik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Odbora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otvorio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zajednički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načelni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pretres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>: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zdravstvenom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osiguranju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podnela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Vlada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 w:rsidRPr="00907D3D">
        <w:rPr>
          <w:rFonts w:ascii="Times New Roman" w:hAnsi="Times New Roman"/>
          <w:sz w:val="24"/>
          <w:szCs w:val="24"/>
        </w:rPr>
        <w:t>;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zdravstvenoj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zaštiti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podnela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Vlada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 w:rsidRPr="00907D3D">
        <w:rPr>
          <w:rFonts w:ascii="Times New Roman" w:hAnsi="Times New Roman"/>
          <w:sz w:val="24"/>
          <w:szCs w:val="24"/>
        </w:rPr>
        <w:t>;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predmetima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opšte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upotrebe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podnela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Vlada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 w:rsidRPr="00907D3D">
        <w:rPr>
          <w:rFonts w:ascii="Times New Roman" w:hAnsi="Times New Roman"/>
          <w:sz w:val="24"/>
          <w:szCs w:val="24"/>
        </w:rPr>
        <w:t>;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izmenama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dopunama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koriste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nedozvoljenoj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proizvodnji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opojnih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droga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psihotropnih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supstanci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podnela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Vlada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 w:rsidRPr="00907D3D">
        <w:rPr>
          <w:rFonts w:ascii="Times New Roman" w:hAnsi="Times New Roman"/>
          <w:sz w:val="24"/>
          <w:szCs w:val="24"/>
        </w:rPr>
        <w:t>;</w:t>
      </w:r>
    </w:p>
    <w:p w:rsidR="004F5AE2" w:rsidRPr="00C508C8" w:rsidRDefault="00E468BE" w:rsidP="004F5AE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</w:rPr>
        <w:t>U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F5AE2" w:rsidRPr="00A610AA">
        <w:rPr>
          <w:rFonts w:ascii="Times New Roman" w:hAnsi="Times New Roman"/>
          <w:sz w:val="24"/>
          <w:szCs w:val="24"/>
        </w:rPr>
        <w:t>,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4F5AE2" w:rsidRPr="00A610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Berislav</w:t>
      </w:r>
      <w:r w:rsidR="004F5AE2" w:rsidRPr="00A61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Vekić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izneo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razloge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5AE2" w:rsidRPr="00647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donošenje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="004F5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5AE2" w:rsidRPr="0064773F">
        <w:rPr>
          <w:rFonts w:ascii="Times New Roman" w:hAnsi="Times New Roman"/>
          <w:sz w:val="24"/>
          <w:szCs w:val="24"/>
        </w:rPr>
        <w:t>: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usklađivanje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sistema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savremenim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dostignućima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ovoj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oblasti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>,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uspostavljanjem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obaveznog</w:t>
      </w:r>
      <w:proofErr w:type="gramEnd"/>
      <w:r w:rsidR="004F5AE2" w:rsidRPr="0097418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97418F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dobrovoljnog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potreba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usklade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troškovi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realnim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mogućnostima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budžeta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Republike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Republičkog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fonda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Naime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adržani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postojeći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osnovi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postojeća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obaveznog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zdrvstvenog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6D344A">
        <w:rPr>
          <w:rFonts w:ascii="Times New Roman" w:eastAsia="Times New Roman" w:hAnsi="Times New Roman"/>
          <w:sz w:val="24"/>
          <w:szCs w:val="24"/>
          <w:lang w:eastAsia="sr-Latn-CS"/>
        </w:rPr>
        <w:t>,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nova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rešenja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ostvarivanju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organizaciji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sprovođenju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kojih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su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najvažnija</w:t>
      </w:r>
      <w:r w:rsidR="004F5AE2" w:rsidRPr="006D344A">
        <w:rPr>
          <w:rFonts w:ascii="Times New Roman" w:eastAsia="Times New Roman" w:hAnsi="Times New Roman"/>
          <w:sz w:val="24"/>
          <w:szCs w:val="24"/>
          <w:lang w:val="sr-Cyrl-CS" w:eastAsia="sr-Latn-CS"/>
        </w:rPr>
        <w:t>: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proširenje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osnova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utvrđeni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novi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osnovi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lica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ispunjavaju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uslove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sticanje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svojstva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člana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11,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ili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ispunjavaju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uslove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budu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članovi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porodice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žrtve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terorizma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borci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status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borca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utvrđen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skladu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propisima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boraca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>);</w:t>
      </w:r>
      <w:r w:rsidR="004F5AE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definicija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povrede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usklađena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definicijom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povrede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sadržanom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propisima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kojima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uređuje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sistem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penzijskog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invalidskog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tim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što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precizirano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povreda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smislu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ovog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zakona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obuhvata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povredu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pretrpi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dolasku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odnosno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povratku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posla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uređen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paket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zdravstvenih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usluga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obuhvaćenih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obaveznim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zdravstvenim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usluge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utvrđene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nomenklaturom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Republički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fond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utvrdio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cene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proširen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obim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prava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osiguranih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lica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taj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način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što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predloženo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da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sva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odrasla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osigurana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lica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imaju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pravo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preventivne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ostale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preglede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odnosno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predviđeno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da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osiguranim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licima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može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obezbediti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imunizacija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hemioprofilaksa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koja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preporučena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prema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propisima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kojima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uređuje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zaštita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stanovnštva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od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zaraznih</w:t>
      </w:r>
      <w:r w:rsidR="004F5AE2" w:rsidRPr="0055386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bolesti</w:t>
      </w:r>
      <w:r w:rsidR="004F5AE2">
        <w:rPr>
          <w:rFonts w:ascii="Times New Roman" w:eastAsia="Times New Roman" w:hAnsi="Times New Roman"/>
          <w:sz w:val="24"/>
          <w:szCs w:val="24"/>
          <w:lang w:eastAsia="sr-Latn-CS"/>
        </w:rPr>
        <w:t>;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precizirano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šta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podrazumeva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pod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palijativnim</w:t>
      </w:r>
      <w:r w:rsidR="004F5AE2" w:rsidRPr="00896CF5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zbrinjavanjem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smislu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ovog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zakona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uređeno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novčane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koga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čine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zarade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vreme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privremene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sprečenosti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pravo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troškova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prevoza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vezi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korišćenjem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>;</w:t>
      </w:r>
      <w:r w:rsidR="004F5AE2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uvodi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mogućnost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produženja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zarade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nege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člana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uže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porodice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slučaju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teškog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oštećenja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deteta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navršenih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18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godina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života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teškog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oštećenja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moždanih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struktura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maligne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bolesti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ili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drugog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teškog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pogoršanja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deteta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daljeg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lečenja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deteta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rehabilitacije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ustanove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obavlja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delatnost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tercijalnom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nivou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utvrđivanje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visine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zarade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iznosu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100%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osnova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naknadu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zarade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slučaju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člana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78.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stav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3;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usled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profesionalne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bolesti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povrede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davalja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organa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ćelija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tkiva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slučaju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teškog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oštećenja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deteta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navršenih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18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godina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života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utvrđivanje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teret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sredstava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nisu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uplaćeni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dospeli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doprinosi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slučaju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hitne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medicinske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pomoći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palijativnog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zbrinjavanja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sprovođenja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lastRenderedPageBreak/>
        <w:t>obaveznog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skrininga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skladu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nacionalnim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programima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imunizacije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propisima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uređuje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novništva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zaraznih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bolesti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celosti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teret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sredstava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obaveznog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(100%)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licima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obezbeđuje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palijativno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zbrinjavanje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neopravdani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izostanak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skrining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preglede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lice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plaća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najviše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35%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participacije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cene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usluge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sr-Latn-CS"/>
        </w:rPr>
        <w:t>izabrani</w:t>
      </w:r>
      <w:r w:rsidR="004F5AE2" w:rsidRPr="00B51C3C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sr-Latn-CS"/>
        </w:rPr>
        <w:t>lekar</w:t>
      </w:r>
      <w:r w:rsidR="004F5AE2" w:rsidRPr="00B51C3C">
        <w:rPr>
          <w:rFonts w:ascii="Times New Roman" w:eastAsia="Times New Roman" w:hAnsi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utvrđuje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dužinu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privremene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sprečenosti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60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sprečenosti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slučajevima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utvrđenim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ovim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zakonom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cilju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racionalnog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drugih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stručno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medicinskih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organa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republičkog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fonda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detaljno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deo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to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vrste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uslovi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organizovanje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sprovođenje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finansiranje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dobrovoljnog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Vlada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predlog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ministra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svaku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kalendarsku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godinu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donosi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Plan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zdravstvene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zaštite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pri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čemu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navedeni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predlog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ministar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utvrđuje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saradnji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sa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zavodom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javno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zdravlje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osnovanim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teritoriju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Republike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Republičkim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fondom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eastAsia="sr-Latn-CS"/>
        </w:rPr>
        <w:t>;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Republički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fond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može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zaključiti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ugovor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povodom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ostavrivanja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zaštitu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organizacijom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socijalnog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vojnih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osiguranika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kao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pravnim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licem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odnosno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preduzetnikom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skladu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propisima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kojima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se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uređuje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javno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privatno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partnerstvo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predloženo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Republički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fond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zdravstveno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osiguranje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može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da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obavlja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poslove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centralizovanih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javnih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nabavki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ime</w:t>
      </w:r>
      <w:r w:rsidR="004F5AE2" w:rsidRPr="00B51C3C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i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za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račun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zdravstvene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ustanove</w:t>
      </w:r>
      <w:r w:rsidR="004F5AE2" w:rsidRPr="00553868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van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Plana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mreže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odnosno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privatne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prakse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sa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kojima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ima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zaključen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ugovor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povodom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ostvarivanja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prava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na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zdravstvenu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zaštitu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na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način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utvrđen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odredbama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ovog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člana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uz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saglasnost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tih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ustanova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odnosno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privatne</w:t>
      </w:r>
      <w:r w:rsidR="004F5AE2" w:rsidRPr="00553868"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sr-Latn-CS"/>
        </w:rPr>
        <w:t>prakse</w:t>
      </w:r>
      <w:r w:rsidR="004F5AE2" w:rsidRPr="00553868">
        <w:rPr>
          <w:rFonts w:ascii="Times New Roman" w:eastAsia="Times New Roman" w:hAnsi="Times New Roman"/>
          <w:sz w:val="24"/>
          <w:szCs w:val="24"/>
          <w:lang w:val="ru-RU" w:eastAsia="sr-Latn-CS"/>
        </w:rPr>
        <w:t>;</w:t>
      </w:r>
    </w:p>
    <w:p w:rsidR="004F5AE2" w:rsidRPr="003C19AB" w:rsidRDefault="004F5AE2" w:rsidP="004F5AE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53868">
        <w:rPr>
          <w:rFonts w:ascii="Times New Roman" w:eastAsia="Times New Roman" w:hAnsi="Times New Roman"/>
          <w:sz w:val="24"/>
          <w:szCs w:val="24"/>
          <w:lang w:val="ru-RU" w:eastAsia="sr-Latn-CS"/>
        </w:rPr>
        <w:tab/>
      </w:r>
      <w:r w:rsidRPr="00553868">
        <w:rPr>
          <w:rFonts w:ascii="Times New Roman" w:eastAsia="Times New Roman" w:hAnsi="Times New Roman"/>
          <w:spacing w:val="-4"/>
          <w:sz w:val="24"/>
          <w:szCs w:val="24"/>
          <w:lang w:val="ru-RU" w:eastAsia="sr-Latn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Razlog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donošenja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novog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Zakona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o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zdravstvenoj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zaštiti</w:t>
      </w:r>
      <w:r w:rsidRPr="00764C8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potreba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oblast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detaljnije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pravno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uredi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uskladi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E468BE"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izmenjenim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društveno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ekonomskim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odnosima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novinama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sistemu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odnosu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prethodni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period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2005. </w:t>
      </w:r>
      <w:proofErr w:type="gramStart"/>
      <w:r w:rsidR="00E468BE">
        <w:rPr>
          <w:rFonts w:ascii="Times New Roman" w:eastAsia="Times New Roman" w:hAnsi="Times New Roman"/>
          <w:color w:val="000000"/>
          <w:sz w:val="24"/>
          <w:szCs w:val="24"/>
        </w:rPr>
        <w:t>godine</w:t>
      </w:r>
      <w:proofErr w:type="gramEnd"/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Ovim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uređuje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Republici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njegova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organizacija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društvena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briga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zdravlje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stanovništva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opšti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interes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zdravstvenoj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nadzor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nad</w:t>
      </w:r>
      <w:proofErr w:type="gramEnd"/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sprovođenjem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ovog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druga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pitanja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značaja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orgaanizaciju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sprovođenje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Uveden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novi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širi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pojam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sistema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čine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ustanove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privatna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praksa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fakulteti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struke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druga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pravna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posebnim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predviđeno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obavljaju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poslove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delatnosti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radnici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saradnici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organizacija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finansiranje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okviru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društvene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brige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zdravlje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stanovništva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niovou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Republika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Srbij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može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obezbedi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ustanovama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čiji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osnivač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sredstva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izvršavanje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obaveza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po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izvršnim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sudskim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odlukama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obaveze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finansiraju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sredstava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obaveznog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zdravstvenog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osiguranja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ili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drugi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color w:val="000000"/>
          <w:sz w:val="24"/>
          <w:szCs w:val="24"/>
        </w:rPr>
        <w:t>način</w:t>
      </w:r>
      <w:r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4F5AE2" w:rsidRPr="003C19AB" w:rsidRDefault="00E468BE" w:rsidP="004F5AE2">
      <w:pPr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sredstva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ostvarivanje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opšteg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interesa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obezbeđuju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sredstava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obaveznog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osiguranja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uređuje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osiguranje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grupacije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stanovništva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obuhvaćene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društvenom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brigom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zdravlje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uvedene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kategorije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stanovništva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mlade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nezaposlene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osobe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nalaze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školovanju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najviše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navršenih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26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života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statusom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borca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izbegla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odnosno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prognana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bivših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SFRJ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raseljena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nezaposlena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niskim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mesečnim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prihodima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imaju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boravište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teritoriji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e; </w:t>
      </w:r>
      <w:r>
        <w:rPr>
          <w:rFonts w:ascii="Times New Roman" w:eastAsia="Times New Roman" w:hAnsi="Times New Roman"/>
          <w:color w:val="000000"/>
          <w:sz w:val="24"/>
          <w:szCs w:val="24"/>
        </w:rPr>
        <w:t>žrtve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terorizma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  <w:szCs w:val="24"/>
        </w:rPr>
        <w:t>lica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obezbeđuje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obavezne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preporučena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imunizacija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obezbeđuju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ciljani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preventivni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pregledi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skrining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odgovarajućim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programima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okviru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društvene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brige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zdravlje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nivou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pojedinca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utvrđeno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pojedinac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dužan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odazove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poziv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ciljani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preventivni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pregled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odnosno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skrining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odgovarajućim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nacionalnim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programima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razloga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celishodnosti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umesto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dosadašnjeg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razvoja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donosila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donosila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Narodna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skupština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Strategiju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razvoja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zaštite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donosi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Vlada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okviru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načela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načelo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poštovanja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ljudskih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vrednosti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načelo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racionalnija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organizacija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svojini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preuzimanje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osnivačkih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ustanovama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svojini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odnosno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Autonomne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pokrajine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apotekarske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osniva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jedinica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lokalne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samouprave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mreže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Ponovo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sistem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centri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: o</w:t>
      </w:r>
      <w:r>
        <w:rPr>
          <w:rFonts w:ascii="Times New Roman" w:eastAsia="Times New Roman" w:hAnsi="Times New Roman"/>
          <w:color w:val="000000"/>
          <w:sz w:val="24"/>
          <w:szCs w:val="24"/>
        </w:rPr>
        <w:t>pšta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bolnica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dom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zdravlja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čiji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osnivač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teritoriji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autonomne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pokrajine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autonomna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pokrajina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Zdravstveni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centri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ponovo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razloga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celishodnosti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odnosno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bolje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organizacije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bolje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iskorišćenosti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raspoloživosti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kadrova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prostora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opreme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skup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mogu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obavljati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samo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ustanovama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javnoj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svojini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uvrštena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sudsko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medicinska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Uvedeno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zakonsko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rešenje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izuzetno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može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angažovati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zdravstvenog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radnika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specijalnosti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privatne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zaključivanjem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ugovora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tehničkoj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saradnji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privatnom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zaključivanjem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ugovora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dopunskom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radnikom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zaposlenih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službama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ukoliko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neposrednom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saradnjom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konsultacijom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radnikom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pacijentu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kvalitetna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bezbedna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okviru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delatnosti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osnovana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F5AE2" w:rsidRPr="003C19AB" w:rsidRDefault="00E468BE" w:rsidP="004F5AE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Propisan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dopunski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rad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zdravstvenih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radnika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između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ostalog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zdravstveni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radnik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zdravstveni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saradnik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drugo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lice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zaposleno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zdravstvenoj</w:t>
      </w:r>
      <w:r w:rsidR="004F5AE2" w:rsidRPr="00601CE9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ustanovi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koji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puno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vreme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koji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ne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radi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poslovima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kojima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uvedeno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skraćeno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radno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vreme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skladu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odredbama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zakona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kojim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se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uređuje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rad</w:t>
      </w:r>
      <w:r w:rsidR="004F5AE2" w:rsidRPr="003C19AB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može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obavlja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određene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poslove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iz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svoje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struke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kod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svog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poslodavca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kod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koga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zaposlen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punim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radnim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vremenom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kod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drugog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poslodavca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van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redovnog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radnog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vremena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zaključivanjem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ugovora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dopunskom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radu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svojim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poslodavcem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najviše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tri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ugovora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dopunskom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radu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drugim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poslodavcem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ukupnom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trajanju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do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jedne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trećine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punog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radnog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vremena</w:t>
      </w:r>
      <w:r w:rsidR="004F5AE2" w:rsidRPr="003C19AB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  <w:r w:rsidR="004F5AE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zdravlja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javnoj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svojini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osniva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>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teritoriji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autonomne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pokrajine</w:t>
      </w:r>
      <w:r w:rsidR="004F5A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4F5A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autonomna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pokrajina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mreže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Obrazuje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vrsta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ustanove</w:t>
      </w:r>
      <w:r w:rsidR="004F5A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4F5A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ustanova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poliklinika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koja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delatnost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primarnom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nivou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obezbeđuje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specijalističko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konsultativnu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delatnost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najmanje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različite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dentalne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F5AE2" w:rsidRPr="003C19AB" w:rsidRDefault="00E468BE" w:rsidP="004F5AE2">
      <w:pPr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primarnom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nivou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uvode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tri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vrste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laboratorijsku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dijagnostiku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radiološku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dijagnostiku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palijativno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zbrinjavanje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hitnu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medicinsku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pomoć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naziv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je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izmenjen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Zavod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urgentnu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medicinu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Uveden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skladu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gramEnd"/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preporukama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vezi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primene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antikoruptivnih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mera</w:t>
      </w:r>
      <w:r w:rsidR="004F5AE2" w:rsidRPr="003C19AB">
        <w:rPr>
          <w:rFonts w:ascii="Times New Roman" w:eastAsia="Times New Roman" w:hAnsi="Times New Roman"/>
          <w:sz w:val="24"/>
          <w:szCs w:val="24"/>
        </w:rPr>
        <w:t>.</w:t>
      </w:r>
      <w:r w:rsidR="004F5AE2" w:rsidRPr="003C19A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ostalog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stručno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medicinski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ako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direktor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nema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visoku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školsku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spremu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odgovoran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zamenik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između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ostalog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nadzorni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podnosi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izveštaj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poslovanju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osnivaču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najmanje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puta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godišnje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Uvođenjem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zakonskog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rešenja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omogućava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kontinuirana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kontrola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nadzornog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odbora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strane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osnivača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Regulisan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status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nastavnika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ili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saradnika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fakulteta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koji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izvodi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nastavu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kliničkih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predmeta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propisima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visokom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obrazovanju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Propisano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razvoja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kadrova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donosi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skladu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sa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planom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upisa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fakultete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škole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Ministarstvo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zdravlja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uključuje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vođenje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upisne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politike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obrazovne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ustanove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struke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uz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mišljenje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ministra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nadležnog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poslove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obrazovanja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Uvedeno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zakonsko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rešenje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specijalizaciju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iz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deficitarnih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grana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dentalne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medicine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farmacije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F5AE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odobrava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radniku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proofErr w:type="gramEnd"/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integrisanim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studijama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zdravstvene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struke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završio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pripravnički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staž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položio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stručni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ispit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nezaposlen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zaposlen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određeno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4F5AE2" w:rsidRPr="003C19A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Zvanja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zdravstvenih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radnika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doktora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stomatologije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diplomiranog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farmaceuta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potrebno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uskladiti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Direktivom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regulisanim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profesijama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doktor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stomatologije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potrebno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izmeniti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doktor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dentalne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medicine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zvanje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diplomirani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farmaceut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zamenjeno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zvanjem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magistar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farmacije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Ovim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detaljnije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preciznije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uređena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apotekarska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Republici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opšti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uslovi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način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obavljanja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apotekarske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nadzor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nad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sprovođenjem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zakona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kao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druga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pitanja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od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značaja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apotekarsku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Apotekarska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delatnost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Republici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Srbiji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obavlja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na</w:t>
      </w:r>
      <w:proofErr w:type="gramEnd"/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primarnom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sekundarnom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tercijarnom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nivou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zdravstvene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zaštite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privatnoj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praksi</w:t>
      </w:r>
      <w:r w:rsidR="004F5AE2" w:rsidRPr="003C19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4F5AE2" w:rsidRPr="002C4980" w:rsidRDefault="004F5AE2" w:rsidP="004F5AE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Razlog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predmetima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opšte</w:t>
      </w:r>
      <w:r w:rsidRPr="00626BA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upotrebe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u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tome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što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važeći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zdravstvenoj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ispravnosti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predmeta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opšte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upotrebe</w:t>
      </w:r>
      <w:r w:rsidRPr="00B51C3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nije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dovoljnoj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meri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usklađen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relevantnih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EU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propisa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oblasti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predmeta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opšte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upotrebe</w:t>
      </w:r>
      <w:r w:rsidRPr="002C4980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saglasno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obavezama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smo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preuzeli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potpisivanjem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Sporazuma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stabilizaciji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pridruživanju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Potpuno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sveobuhvatno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pravno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uređenje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ove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materije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od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bitnog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značaja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zaštitu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zdravlja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bezbednost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pojedinaca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različitih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grupa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stanovništva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pošto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reč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o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proizvodima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namenjenim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za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široku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potrošnju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njihovoj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masovnoj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upotrebi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svakodnevnom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životu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ljudi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materijali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predmeti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koji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dolaze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kontakt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sa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hranom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dečije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igračke</w:t>
      </w:r>
      <w:r w:rsidRPr="008312A3">
        <w:rPr>
          <w:rFonts w:ascii="Times New Roman" w:eastAsia="Times New Roman" w:hAnsi="Times New Roman"/>
          <w:sz w:val="24"/>
          <w:szCs w:val="24"/>
        </w:rPr>
        <w:t>,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predmeti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namenjeni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deci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odojčadi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kozmetički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ru-RU"/>
        </w:rPr>
        <w:t>proizvodi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predmeti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koji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pri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upotrebi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dolaze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u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neposredan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kontakt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sa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kožom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sluzokožom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bilo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da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se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narušava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narušava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integritet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kože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ili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sluzokože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predmeti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ukrašavanje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lica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tela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za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pirsing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imitacija</w:t>
      </w:r>
      <w:r w:rsidRPr="008312A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</w:rPr>
        <w:t>nakita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noProof/>
          <w:sz w:val="24"/>
          <w:szCs w:val="24"/>
          <w:lang w:val="sr-Cyrl-CS"/>
        </w:rPr>
        <w:t>sl</w:t>
      </w:r>
      <w:r w:rsidRPr="008312A3">
        <w:rPr>
          <w:rFonts w:ascii="Times New Roman" w:eastAsia="Times New Roman" w:hAnsi="Times New Roman"/>
          <w:noProof/>
          <w:sz w:val="24"/>
          <w:szCs w:val="24"/>
          <w:lang w:val="sr-Cyrl-CS"/>
        </w:rPr>
        <w:t>.).</w:t>
      </w:r>
    </w:p>
    <w:p w:rsidR="004F5AE2" w:rsidRPr="00E764CC" w:rsidRDefault="004F5AE2" w:rsidP="004F5AE2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312A3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Razlog</w:t>
      </w:r>
      <w:r w:rsidRPr="0076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6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Pr="0076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izmena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dopuna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koriste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nedozvoljenoj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proizvodnji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opojnih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droga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psihotropnih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supstanci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tome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što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potpisnica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Jedinstvene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konvencije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468BE">
        <w:rPr>
          <w:rFonts w:ascii="Times New Roman" w:eastAsia="Times New Roman" w:hAnsi="Times New Roman"/>
          <w:sz w:val="24"/>
          <w:szCs w:val="24"/>
        </w:rPr>
        <w:t>jedinjenih</w:t>
      </w:r>
      <w:r w:rsidRPr="00E764CC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nacija</w:t>
      </w:r>
      <w:r w:rsidRPr="00E764CC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opojnim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drogama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1961.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izmenjena</w:t>
      </w:r>
      <w:r w:rsidRPr="00E764C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dopunjena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Protokolom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1972.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zatim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Konvencije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psihotropnim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supstancama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1971.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Konvencije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nedozvoljene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trgovine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opojnim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drogama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psihotropnim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supstancama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1988.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predstavljaju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intervencije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UN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samim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tim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saradnja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agencijama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telima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UN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postoje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politike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predstavlja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jedinstveni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deo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politike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uključuje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prekursore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tj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supstance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koriste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nedozvoljenoj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proizvodnji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opojnih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droga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psihotropnih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supstanci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312A3">
        <w:rPr>
          <w:rFonts w:ascii="Times New Roman" w:eastAsia="Times New Roman" w:hAnsi="Times New Roman"/>
          <w:sz w:val="24"/>
          <w:szCs w:val="24"/>
        </w:rPr>
        <w:t>O</w:t>
      </w:r>
      <w:r w:rsidR="00E468BE">
        <w:rPr>
          <w:rFonts w:ascii="Times New Roman" w:eastAsia="Times New Roman" w:hAnsi="Times New Roman"/>
          <w:sz w:val="24"/>
          <w:szCs w:val="24"/>
        </w:rPr>
        <w:t>sn</w:t>
      </w:r>
      <w:r w:rsidRPr="008312A3">
        <w:rPr>
          <w:rFonts w:ascii="Times New Roman" w:eastAsia="Times New Roman" w:hAnsi="Times New Roman"/>
          <w:sz w:val="24"/>
          <w:szCs w:val="24"/>
        </w:rPr>
        <w:t>o</w:t>
      </w:r>
      <w:r w:rsidR="00E468BE">
        <w:rPr>
          <w:rFonts w:ascii="Times New Roman" w:eastAsia="Times New Roman" w:hAnsi="Times New Roman"/>
          <w:sz w:val="24"/>
          <w:szCs w:val="24"/>
        </w:rPr>
        <w:t>vni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t</w:t>
      </w:r>
      <w:r w:rsidRPr="008312A3">
        <w:rPr>
          <w:rFonts w:ascii="Times New Roman" w:eastAsia="Times New Roman" w:hAnsi="Times New Roman"/>
          <w:sz w:val="24"/>
          <w:szCs w:val="24"/>
        </w:rPr>
        <w:t>e</w:t>
      </w:r>
      <w:r w:rsidR="00E468BE">
        <w:rPr>
          <w:rFonts w:ascii="Times New Roman" w:eastAsia="Times New Roman" w:hAnsi="Times New Roman"/>
          <w:sz w:val="24"/>
          <w:szCs w:val="24"/>
        </w:rPr>
        <w:t>kst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Zakona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o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supstancama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koje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se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koriste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u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nedozvoljenoj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proizvodnji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opojnih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droga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i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psihotropnih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supstanci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8312A3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107/05) </w:t>
      </w:r>
      <w:r w:rsidR="00E468BE">
        <w:rPr>
          <w:rFonts w:ascii="Times New Roman" w:eastAsia="Times New Roman" w:hAnsi="Times New Roman"/>
          <w:sz w:val="24"/>
          <w:szCs w:val="24"/>
        </w:rPr>
        <w:t>neophodno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je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uskladiti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468BE">
        <w:rPr>
          <w:rFonts w:ascii="Times New Roman" w:eastAsia="Times New Roman" w:hAnsi="Times New Roman"/>
          <w:sz w:val="24"/>
          <w:szCs w:val="24"/>
        </w:rPr>
        <w:t>sa</w:t>
      </w:r>
      <w:proofErr w:type="gramEnd"/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u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db</w:t>
      </w:r>
      <w:r w:rsidR="00E468BE">
        <w:rPr>
          <w:rFonts w:ascii="Times New Roman" w:eastAsia="Times New Roman" w:hAnsi="Times New Roman"/>
          <w:sz w:val="24"/>
          <w:szCs w:val="24"/>
        </w:rPr>
        <w:t>ama</w:t>
      </w:r>
      <w:r w:rsidRPr="008312A3">
        <w:rPr>
          <w:rFonts w:ascii="Times New Roman" w:eastAsia="Times New Roman" w:hAnsi="Times New Roman"/>
          <w:sz w:val="24"/>
          <w:szCs w:val="24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</w:rPr>
        <w:t>koje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dst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vlj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aj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vni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kvir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 E</w:t>
      </w:r>
      <w:r w:rsidR="00E468BE">
        <w:rPr>
          <w:rFonts w:ascii="Times New Roman" w:eastAsia="Times New Roman" w:hAnsi="Times New Roman"/>
          <w:sz w:val="24"/>
          <w:szCs w:val="24"/>
        </w:rPr>
        <w:t>v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psk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e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uni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je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a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pr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kurs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 xml:space="preserve">e 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468BE"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Pr="008312A3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8312A3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:rsidR="004F5AE2" w:rsidRPr="004613DA" w:rsidRDefault="00E468BE" w:rsidP="004F5AE2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Dinić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Lekarske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izneo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primedbe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dao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izmenu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4F5AE2" w:rsidRPr="004613DA">
        <w:rPr>
          <w:rFonts w:ascii="Times New Roman" w:hAnsi="Times New Roman"/>
          <w:sz w:val="24"/>
          <w:szCs w:val="24"/>
        </w:rPr>
        <w:t>.</w:t>
      </w:r>
      <w:proofErr w:type="gramEnd"/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5AE2" w:rsidRPr="004613DA">
        <w:rPr>
          <w:rFonts w:ascii="Times New Roman" w:hAnsi="Times New Roman"/>
          <w:sz w:val="24"/>
          <w:szCs w:val="24"/>
        </w:rPr>
        <w:t>40, 60, 113, 115, 116, 123,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 w:rsidR="004F5AE2" w:rsidRPr="004613DA">
        <w:rPr>
          <w:rFonts w:ascii="Times New Roman" w:hAnsi="Times New Roman"/>
          <w:sz w:val="24"/>
          <w:szCs w:val="24"/>
        </w:rPr>
        <w:t>153,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 w:rsidR="004F5AE2" w:rsidRPr="004613DA">
        <w:rPr>
          <w:rFonts w:ascii="Times New Roman" w:hAnsi="Times New Roman"/>
          <w:sz w:val="24"/>
          <w:szCs w:val="24"/>
        </w:rPr>
        <w:t>179, 182,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 w:rsidR="004F5AE2" w:rsidRPr="004613DA">
        <w:rPr>
          <w:rFonts w:ascii="Times New Roman" w:hAnsi="Times New Roman"/>
          <w:sz w:val="24"/>
          <w:szCs w:val="24"/>
        </w:rPr>
        <w:t>185, 190</w:t>
      </w:r>
      <w:r w:rsidR="004F5AE2">
        <w:rPr>
          <w:rFonts w:ascii="Times New Roman" w:hAnsi="Times New Roman"/>
          <w:sz w:val="24"/>
          <w:szCs w:val="24"/>
        </w:rPr>
        <w:t>.</w:t>
      </w:r>
      <w:proofErr w:type="gramEnd"/>
      <w:r w:rsidR="004F5AE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4F5AE2" w:rsidRPr="004613DA">
        <w:rPr>
          <w:rFonts w:ascii="Times New Roman" w:hAnsi="Times New Roman"/>
          <w:sz w:val="24"/>
          <w:szCs w:val="24"/>
        </w:rPr>
        <w:t xml:space="preserve"> 218. </w:t>
      </w:r>
      <w:r>
        <w:rPr>
          <w:rFonts w:ascii="Times New Roman" w:hAnsi="Times New Roman"/>
          <w:sz w:val="24"/>
          <w:szCs w:val="24"/>
        </w:rPr>
        <w:t>Zakona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zdravstvenoj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koje</w:t>
      </w:r>
      <w:r w:rsidR="004F5AE2" w:rsidRPr="004613D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se</w:t>
      </w:r>
      <w:proofErr w:type="gramEnd"/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uređenje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privatne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prakse</w:t>
      </w:r>
      <w:r w:rsidR="004F5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dopunski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4F5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lekara</w:t>
      </w:r>
      <w:r w:rsidR="004F5A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uslove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imenovanje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ustanove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nostrifikacije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uslove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izdavanje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oduzimanje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licence</w:t>
      </w:r>
      <w:r w:rsidR="004F5AE2" w:rsidRPr="004613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spoljne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provere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kvaliteta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stručnog</w:t>
      </w:r>
      <w:r w:rsidR="004F5AE2" w:rsidRPr="004613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rada</w:t>
      </w:r>
      <w:r w:rsidR="004F5AE2" w:rsidRPr="004613DA">
        <w:rPr>
          <w:rFonts w:ascii="Times New Roman" w:hAnsi="Times New Roman"/>
          <w:sz w:val="24"/>
          <w:szCs w:val="24"/>
        </w:rPr>
        <w:t>.</w:t>
      </w:r>
    </w:p>
    <w:p w:rsidR="004F5AE2" w:rsidRDefault="004F5AE2" w:rsidP="004F5AE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="00E468BE">
        <w:rPr>
          <w:rFonts w:ascii="Times New Roman" w:hAnsi="Times New Roman"/>
          <w:sz w:val="24"/>
          <w:szCs w:val="24"/>
        </w:rPr>
        <w:t>Nakon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zaključenja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pretresa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="00E468BE">
        <w:rPr>
          <w:rFonts w:ascii="Times New Roman" w:hAnsi="Times New Roman"/>
          <w:bCs/>
          <w:sz w:val="24"/>
          <w:szCs w:val="24"/>
          <w:lang w:val="ru-RU"/>
        </w:rPr>
        <w:t>sa</w:t>
      </w:r>
      <w:proofErr w:type="gramEnd"/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155.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stav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2.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Poslovnika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odlučio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jednoglasno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Arial" w:hAnsi="Times New Roman"/>
          <w:sz w:val="24"/>
          <w:szCs w:val="24"/>
        </w:rPr>
        <w:t xml:space="preserve">11 </w:t>
      </w:r>
      <w:r w:rsidR="00E468BE">
        <w:rPr>
          <w:rFonts w:ascii="Times New Roman" w:eastAsia="Arial" w:hAnsi="Times New Roman"/>
          <w:sz w:val="24"/>
          <w:szCs w:val="24"/>
        </w:rPr>
        <w:t>glasova</w:t>
      </w:r>
      <w:r w:rsidRPr="00D2457F">
        <w:rPr>
          <w:rFonts w:ascii="Times New Roman" w:eastAsia="Arial" w:hAnsi="Times New Roman"/>
          <w:sz w:val="24"/>
          <w:szCs w:val="24"/>
        </w:rPr>
        <w:t xml:space="preserve"> </w:t>
      </w:r>
      <w:r w:rsidR="00E468BE">
        <w:rPr>
          <w:rFonts w:ascii="Times New Roman" w:eastAsia="Arial" w:hAnsi="Times New Roman"/>
          <w:sz w:val="24"/>
          <w:szCs w:val="24"/>
        </w:rPr>
        <w:t>za</w:t>
      </w:r>
      <w:r w:rsidRPr="00D2457F">
        <w:rPr>
          <w:rFonts w:ascii="Times New Roman" w:eastAsia="Arial" w:hAnsi="Times New Roman"/>
          <w:sz w:val="24"/>
          <w:szCs w:val="24"/>
        </w:rPr>
        <w:t xml:space="preserve">, </w:t>
      </w:r>
      <w:r w:rsidR="00E468BE">
        <w:rPr>
          <w:rFonts w:ascii="Times New Roman" w:eastAsia="Arial" w:hAnsi="Times New Roman"/>
          <w:sz w:val="24"/>
          <w:szCs w:val="24"/>
        </w:rPr>
        <w:t>od</w:t>
      </w:r>
      <w:r w:rsidRPr="00D2457F">
        <w:rPr>
          <w:rFonts w:ascii="Times New Roman" w:eastAsia="Arial" w:hAnsi="Times New Roman"/>
          <w:sz w:val="24"/>
          <w:szCs w:val="24"/>
        </w:rPr>
        <w:t xml:space="preserve"> </w:t>
      </w:r>
      <w:r w:rsidR="00E468BE">
        <w:rPr>
          <w:rFonts w:ascii="Times New Roman" w:eastAsia="Arial" w:hAnsi="Times New Roman"/>
          <w:sz w:val="24"/>
          <w:szCs w:val="24"/>
        </w:rPr>
        <w:t>ukupno</w:t>
      </w:r>
      <w:r w:rsidRPr="00D2457F">
        <w:rPr>
          <w:rFonts w:ascii="Times New Roman" w:eastAsia="Arial" w:hAnsi="Times New Roman"/>
          <w:sz w:val="24"/>
          <w:szCs w:val="24"/>
        </w:rPr>
        <w:t xml:space="preserve"> 1</w:t>
      </w:r>
      <w:r>
        <w:rPr>
          <w:rFonts w:ascii="Times New Roman" w:eastAsia="Arial" w:hAnsi="Times New Roman"/>
          <w:sz w:val="24"/>
          <w:szCs w:val="24"/>
        </w:rPr>
        <w:t>1</w:t>
      </w:r>
      <w:r w:rsidRPr="00D2457F">
        <w:rPr>
          <w:rFonts w:ascii="Times New Roman" w:eastAsia="Arial" w:hAnsi="Times New Roman"/>
          <w:sz w:val="24"/>
          <w:szCs w:val="24"/>
        </w:rPr>
        <w:t xml:space="preserve"> </w:t>
      </w:r>
      <w:r w:rsidR="00E468BE">
        <w:rPr>
          <w:rFonts w:ascii="Times New Roman" w:eastAsia="Arial" w:hAnsi="Times New Roman"/>
          <w:sz w:val="24"/>
          <w:szCs w:val="24"/>
        </w:rPr>
        <w:t>prisutnih</w:t>
      </w:r>
      <w:r w:rsidRPr="00D2457F">
        <w:rPr>
          <w:rFonts w:ascii="Times New Roman" w:eastAsia="Arial" w:hAnsi="Times New Roman"/>
          <w:sz w:val="24"/>
          <w:szCs w:val="24"/>
        </w:rPr>
        <w:t xml:space="preserve">)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predloži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Narodnoj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skupštini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prihvati</w:t>
      </w:r>
      <w:r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D2457F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zdravstvenom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osiguranju</w:t>
      </w:r>
      <w:r>
        <w:rPr>
          <w:rFonts w:ascii="Times New Roman" w:hAnsi="Times New Roman"/>
          <w:sz w:val="24"/>
          <w:szCs w:val="24"/>
        </w:rPr>
        <w:t xml:space="preserve">; </w:t>
      </w:r>
      <w:r w:rsidR="00E468BE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zdravstvenoj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zaštiti</w:t>
      </w:r>
      <w:r w:rsidRPr="00907D3D">
        <w:rPr>
          <w:rFonts w:ascii="Times New Roman" w:hAnsi="Times New Roman"/>
          <w:sz w:val="24"/>
          <w:szCs w:val="24"/>
        </w:rPr>
        <w:t>;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predmetima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opšte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upotrebe</w:t>
      </w:r>
      <w:r>
        <w:rPr>
          <w:rFonts w:ascii="Times New Roman" w:hAnsi="Times New Roman"/>
          <w:sz w:val="24"/>
          <w:szCs w:val="24"/>
        </w:rPr>
        <w:t>;</w:t>
      </w:r>
      <w:r w:rsidRPr="00907D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lastRenderedPageBreak/>
        <w:t>izmenama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dopunama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Zakona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supstancama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koriste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nedozvoljenoj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proizvodnji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opojnih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droga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psihotropnih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supstanci</w:t>
      </w:r>
      <w:r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koje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podnela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Vlada</w:t>
      </w:r>
      <w:r w:rsidRPr="00907D3D">
        <w:rPr>
          <w:rFonts w:ascii="Times New Roman" w:hAnsi="Times New Roman"/>
          <w:sz w:val="24"/>
          <w:szCs w:val="24"/>
        </w:rPr>
        <w:t xml:space="preserve">, </w:t>
      </w:r>
      <w:r w:rsidR="00E468BE">
        <w:rPr>
          <w:rFonts w:ascii="Times New Roman" w:hAnsi="Times New Roman"/>
          <w:sz w:val="24"/>
          <w:szCs w:val="24"/>
        </w:rPr>
        <w:t>u</w:t>
      </w:r>
      <w:r w:rsidRPr="00907D3D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načelu</w:t>
      </w:r>
      <w:r>
        <w:rPr>
          <w:rFonts w:ascii="Times New Roman" w:hAnsi="Times New Roman"/>
          <w:sz w:val="24"/>
          <w:szCs w:val="24"/>
        </w:rPr>
        <w:t>.</w:t>
      </w:r>
    </w:p>
    <w:p w:rsidR="004F5AE2" w:rsidRPr="00907D3D" w:rsidRDefault="004F5AE2" w:rsidP="004F5AE2">
      <w:pPr>
        <w:tabs>
          <w:tab w:val="left" w:pos="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F5AE2" w:rsidRPr="00D2457F" w:rsidRDefault="004F5AE2" w:rsidP="004F5AE2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="00E468BE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određen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doc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Darko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Laketić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, 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468BE"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D2457F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4F5AE2" w:rsidRPr="0027175D" w:rsidRDefault="004F5AE2" w:rsidP="004F5A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F5AE2" w:rsidRPr="000A56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 xml:space="preserve">            </w:t>
      </w:r>
      <w:r w:rsidR="00E468BE">
        <w:rPr>
          <w:rFonts w:ascii="Times New Roman" w:hAnsi="Times New Roman"/>
          <w:sz w:val="24"/>
          <w:szCs w:val="24"/>
        </w:rPr>
        <w:t>Peta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tačka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dnevnog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reda</w:t>
      </w:r>
      <w:r w:rsidRPr="000A562E">
        <w:rPr>
          <w:rFonts w:ascii="Times New Roman" w:hAnsi="Times New Roman"/>
          <w:sz w:val="24"/>
          <w:szCs w:val="24"/>
        </w:rPr>
        <w:t xml:space="preserve">- </w:t>
      </w:r>
      <w:r w:rsidR="00E468BE">
        <w:rPr>
          <w:rFonts w:ascii="Times New Roman" w:hAnsi="Times New Roman"/>
          <w:sz w:val="24"/>
          <w:szCs w:val="24"/>
        </w:rPr>
        <w:t>Razno</w:t>
      </w:r>
    </w:p>
    <w:p w:rsidR="004F5AE2" w:rsidRPr="000A56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4F5AE2" w:rsidRPr="000A56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 xml:space="preserve">            </w:t>
      </w:r>
      <w:r w:rsidR="00E468BE">
        <w:rPr>
          <w:rFonts w:ascii="Times New Roman" w:hAnsi="Times New Roman"/>
          <w:sz w:val="24"/>
          <w:szCs w:val="24"/>
        </w:rPr>
        <w:t>Povodom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ove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tačke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dnevnog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reda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nije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bilo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predloga</w:t>
      </w:r>
      <w:r w:rsidRPr="000A5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68BE">
        <w:rPr>
          <w:rFonts w:ascii="Times New Roman" w:hAnsi="Times New Roman"/>
          <w:sz w:val="24"/>
          <w:szCs w:val="24"/>
        </w:rPr>
        <w:t>ni</w:t>
      </w:r>
      <w:proofErr w:type="gramEnd"/>
      <w:r w:rsidRPr="000A562E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diskusije</w:t>
      </w:r>
      <w:r w:rsidRPr="000A562E">
        <w:rPr>
          <w:rFonts w:ascii="Times New Roman" w:hAnsi="Times New Roman"/>
          <w:sz w:val="24"/>
          <w:szCs w:val="24"/>
        </w:rPr>
        <w:t>.</w:t>
      </w:r>
    </w:p>
    <w:p w:rsidR="004F5AE2" w:rsidRPr="000A562E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ab/>
        <w:t xml:space="preserve"> </w:t>
      </w:r>
    </w:p>
    <w:p w:rsidR="004F5AE2" w:rsidRPr="00626BA5" w:rsidRDefault="004F5AE2" w:rsidP="004F5AE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A562E">
        <w:rPr>
          <w:rFonts w:ascii="Times New Roman" w:hAnsi="Times New Roman"/>
          <w:sz w:val="24"/>
          <w:szCs w:val="24"/>
        </w:rPr>
        <w:tab/>
      </w:r>
      <w:r w:rsidR="00E468BE">
        <w:rPr>
          <w:rFonts w:ascii="Times New Roman" w:hAnsi="Times New Roman"/>
          <w:sz w:val="24"/>
          <w:szCs w:val="24"/>
        </w:rPr>
        <w:t>Sednica</w:t>
      </w:r>
      <w:r w:rsidRPr="00626BA5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je</w:t>
      </w:r>
      <w:r w:rsidRPr="00626BA5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završena</w:t>
      </w:r>
      <w:r w:rsidRPr="00626BA5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u</w:t>
      </w:r>
      <w:r w:rsidRPr="00626BA5">
        <w:rPr>
          <w:rFonts w:ascii="Times New Roman" w:hAnsi="Times New Roman"/>
          <w:sz w:val="24"/>
          <w:szCs w:val="24"/>
        </w:rPr>
        <w:t xml:space="preserve"> 13</w:t>
      </w:r>
      <w:proofErr w:type="gramStart"/>
      <w:r w:rsidRPr="00626BA5">
        <w:rPr>
          <w:rFonts w:ascii="Times New Roman" w:hAnsi="Times New Roman"/>
          <w:sz w:val="24"/>
          <w:szCs w:val="24"/>
        </w:rPr>
        <w:t>,30</w:t>
      </w:r>
      <w:proofErr w:type="gramEnd"/>
      <w:r w:rsidRPr="00626BA5">
        <w:rPr>
          <w:rFonts w:ascii="Times New Roman" w:hAnsi="Times New Roman"/>
          <w:sz w:val="24"/>
          <w:szCs w:val="24"/>
        </w:rPr>
        <w:t xml:space="preserve"> </w:t>
      </w:r>
      <w:r w:rsidR="00E468BE">
        <w:rPr>
          <w:rFonts w:ascii="Times New Roman" w:hAnsi="Times New Roman"/>
          <w:sz w:val="24"/>
          <w:szCs w:val="24"/>
        </w:rPr>
        <w:t>časova</w:t>
      </w:r>
      <w:r w:rsidRPr="00626BA5">
        <w:rPr>
          <w:rFonts w:ascii="Times New Roman" w:hAnsi="Times New Roman"/>
          <w:sz w:val="24"/>
          <w:szCs w:val="24"/>
        </w:rPr>
        <w:t>.</w:t>
      </w:r>
    </w:p>
    <w:p w:rsidR="004F5AE2" w:rsidRDefault="004F5AE2" w:rsidP="004F5AE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4F5AE2" w:rsidRDefault="004F5AE2" w:rsidP="004F5AE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4F5AE2" w:rsidRDefault="004F5AE2" w:rsidP="004F5AE2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4F5AE2" w:rsidRPr="00487DB5" w:rsidRDefault="004F5AE2" w:rsidP="004F5AE2">
      <w:pPr>
        <w:tabs>
          <w:tab w:val="left" w:pos="960"/>
        </w:tabs>
        <w:rPr>
          <w:rFonts w:ascii="Times New Roman" w:eastAsiaTheme="minorEastAsia" w:hAnsi="Times New Roman"/>
          <w:sz w:val="24"/>
          <w:szCs w:val="24"/>
        </w:rPr>
      </w:pP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 xml:space="preserve">   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SEKRETAR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PREDSEDNIK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</w:p>
    <w:p w:rsidR="004F5AE2" w:rsidRPr="000A562E" w:rsidRDefault="004F5AE2" w:rsidP="004F5AE2">
      <w:pPr>
        <w:tabs>
          <w:tab w:val="left" w:pos="960"/>
        </w:tabs>
        <w:rPr>
          <w:rFonts w:ascii="Times New Roman" w:eastAsiaTheme="minorEastAsia" w:hAnsi="Times New Roman"/>
          <w:sz w:val="24"/>
          <w:szCs w:val="24"/>
          <w:lang w:val="sr-Cyrl-CS"/>
        </w:rPr>
      </w:pP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4F5AE2" w:rsidRPr="000A562E" w:rsidRDefault="004F5AE2" w:rsidP="004F5AE2">
      <w:pPr>
        <w:tabs>
          <w:tab w:val="left" w:pos="5805"/>
        </w:tabs>
        <w:rPr>
          <w:rFonts w:ascii="Times New Roman" w:eastAsia="Times New Roman" w:hAnsi="Times New Roman"/>
          <w:noProof/>
          <w:sz w:val="24"/>
          <w:szCs w:val="24"/>
        </w:rPr>
      </w:pP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Božana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Vojinović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                                                               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Doc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.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dr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Darko</w:t>
      </w:r>
      <w:r w:rsidRPr="000A562E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E468BE">
        <w:rPr>
          <w:rFonts w:ascii="Times New Roman" w:eastAsiaTheme="minorEastAsia" w:hAnsi="Times New Roman"/>
          <w:sz w:val="24"/>
          <w:szCs w:val="24"/>
          <w:lang w:val="sr-Cyrl-CS"/>
        </w:rPr>
        <w:t>Laketić</w:t>
      </w:r>
    </w:p>
    <w:p w:rsidR="004F5AE2" w:rsidRPr="000A562E" w:rsidRDefault="004F5AE2" w:rsidP="004F5AE2">
      <w:pPr>
        <w:rPr>
          <w:rFonts w:ascii="Times New Roman" w:hAnsi="Times New Roman"/>
          <w:sz w:val="24"/>
          <w:szCs w:val="24"/>
        </w:rPr>
      </w:pPr>
    </w:p>
    <w:p w:rsidR="004F5AE2" w:rsidRPr="000A562E" w:rsidRDefault="004F5AE2" w:rsidP="004F5AE2">
      <w:pPr>
        <w:rPr>
          <w:rFonts w:ascii="Times New Roman" w:hAnsi="Times New Roman"/>
          <w:sz w:val="24"/>
          <w:szCs w:val="24"/>
        </w:rPr>
      </w:pPr>
    </w:p>
    <w:p w:rsidR="004F5AE2" w:rsidRPr="000A562E" w:rsidRDefault="004F5AE2" w:rsidP="004F5AE2">
      <w:pPr>
        <w:rPr>
          <w:rFonts w:ascii="Times New Roman" w:hAnsi="Times New Roman"/>
          <w:sz w:val="24"/>
          <w:szCs w:val="24"/>
        </w:rPr>
      </w:pPr>
    </w:p>
    <w:p w:rsidR="004F5AE2" w:rsidRPr="000A562E" w:rsidRDefault="004F5AE2" w:rsidP="004F5AE2">
      <w:pPr>
        <w:rPr>
          <w:rFonts w:ascii="Times New Roman" w:hAnsi="Times New Roman"/>
          <w:sz w:val="24"/>
          <w:szCs w:val="24"/>
        </w:rPr>
      </w:pPr>
    </w:p>
    <w:p w:rsidR="00031CD2" w:rsidRDefault="00031CD2"/>
    <w:sectPr w:rsidR="00031CD2" w:rsidSect="00764C83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0F" w:rsidRDefault="0085590F">
      <w:r>
        <w:separator/>
      </w:r>
    </w:p>
  </w:endnote>
  <w:endnote w:type="continuationSeparator" w:id="0">
    <w:p w:rsidR="0085590F" w:rsidRDefault="0085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0F" w:rsidRDefault="0085590F">
      <w:r>
        <w:separator/>
      </w:r>
    </w:p>
  </w:footnote>
  <w:footnote w:type="continuationSeparator" w:id="0">
    <w:p w:rsidR="0085590F" w:rsidRDefault="0085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19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4C83" w:rsidRDefault="004F5A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8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C83" w:rsidRDefault="00855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996C5F78">
      <w:start w:val="1"/>
      <w:numFmt w:val="decimal"/>
      <w:lvlText w:val="%1."/>
      <w:lvlJc w:val="left"/>
      <w:pPr>
        <w:ind w:left="502" w:hanging="360"/>
      </w:pPr>
    </w:lvl>
    <w:lvl w:ilvl="1" w:tplc="F6663D14">
      <w:start w:val="1"/>
      <w:numFmt w:val="lowerLetter"/>
      <w:lvlText w:val="%2."/>
      <w:lvlJc w:val="left"/>
      <w:pPr>
        <w:ind w:left="1222" w:hanging="360"/>
      </w:pPr>
    </w:lvl>
    <w:lvl w:ilvl="2" w:tplc="B18E0B96">
      <w:start w:val="1"/>
      <w:numFmt w:val="lowerRoman"/>
      <w:lvlText w:val="%3."/>
      <w:lvlJc w:val="right"/>
      <w:pPr>
        <w:ind w:left="1942" w:hanging="180"/>
      </w:pPr>
    </w:lvl>
    <w:lvl w:ilvl="3" w:tplc="E97E10AC">
      <w:start w:val="1"/>
      <w:numFmt w:val="decimal"/>
      <w:lvlText w:val="%4."/>
      <w:lvlJc w:val="left"/>
      <w:pPr>
        <w:ind w:left="2662" w:hanging="360"/>
      </w:pPr>
    </w:lvl>
    <w:lvl w:ilvl="4" w:tplc="D648440A">
      <w:start w:val="1"/>
      <w:numFmt w:val="lowerLetter"/>
      <w:lvlText w:val="%5."/>
      <w:lvlJc w:val="left"/>
      <w:pPr>
        <w:ind w:left="3382" w:hanging="360"/>
      </w:pPr>
    </w:lvl>
    <w:lvl w:ilvl="5" w:tplc="C16E0E1C">
      <w:start w:val="1"/>
      <w:numFmt w:val="lowerRoman"/>
      <w:lvlText w:val="%6."/>
      <w:lvlJc w:val="right"/>
      <w:pPr>
        <w:ind w:left="4102" w:hanging="180"/>
      </w:pPr>
    </w:lvl>
    <w:lvl w:ilvl="6" w:tplc="C318EB6E">
      <w:start w:val="1"/>
      <w:numFmt w:val="decimal"/>
      <w:lvlText w:val="%7."/>
      <w:lvlJc w:val="left"/>
      <w:pPr>
        <w:ind w:left="4822" w:hanging="360"/>
      </w:pPr>
    </w:lvl>
    <w:lvl w:ilvl="7" w:tplc="8474C79A">
      <w:start w:val="1"/>
      <w:numFmt w:val="lowerLetter"/>
      <w:lvlText w:val="%8."/>
      <w:lvlJc w:val="left"/>
      <w:pPr>
        <w:ind w:left="5542" w:hanging="360"/>
      </w:pPr>
    </w:lvl>
    <w:lvl w:ilvl="8" w:tplc="D47C217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D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5AE2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5FD0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5590F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468BE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E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E2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E2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E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E2"/>
    <w:pPr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AE2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2019-07-15T08:51:00Z</dcterms:created>
  <dcterms:modified xsi:type="dcterms:W3CDTF">2019-07-15T08:51:00Z</dcterms:modified>
</cp:coreProperties>
</file>